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jc w:val="center"/>
        <w:rPr>
          <w:rFonts w:ascii="宋体" w:hAnsi="宋体"/>
          <w:b/>
          <w:color w:val="auto"/>
          <w:sz w:val="36"/>
          <w:szCs w:val="36"/>
          <w:highlight w:val="none"/>
        </w:rPr>
      </w:pPr>
      <w:bookmarkStart w:id="0" w:name="_Hlk122019315"/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皖西学院公务用车租赁情况记录表</w:t>
      </w:r>
    </w:p>
    <w:bookmarkEnd w:id="0"/>
    <w:p>
      <w:pPr>
        <w:spacing w:after="156" w:afterLines="50" w:line="500" w:lineRule="exact"/>
        <w:jc w:val="center"/>
        <w:rPr>
          <w:rFonts w:ascii="宋体" w:hAnsi="宋体"/>
          <w:b/>
          <w:color w:val="auto"/>
          <w:sz w:val="36"/>
          <w:szCs w:val="36"/>
          <w:highlight w:val="none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 xml:space="preserve">                           填表日期：</w:t>
      </w:r>
    </w:p>
    <w:tbl>
      <w:tblPr>
        <w:tblStyle w:val="5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745"/>
        <w:gridCol w:w="636"/>
        <w:gridCol w:w="766"/>
        <w:gridCol w:w="509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用车单位</w:t>
            </w:r>
          </w:p>
        </w:tc>
        <w:tc>
          <w:tcPr>
            <w:tcW w:w="686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去往何处</w:t>
            </w:r>
          </w:p>
        </w:tc>
        <w:tc>
          <w:tcPr>
            <w:tcW w:w="338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乘车人数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用车事由</w:t>
            </w:r>
          </w:p>
        </w:tc>
        <w:tc>
          <w:tcPr>
            <w:tcW w:w="686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服务商名称</w:t>
            </w:r>
          </w:p>
        </w:tc>
        <w:tc>
          <w:tcPr>
            <w:tcW w:w="686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640" w:firstLineChars="200"/>
              <w:jc w:val="both"/>
              <w:rPr>
                <w:rFonts w:hint="default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22"/>
                <w:highlight w:val="none"/>
                <w:lang w:val="en-US" w:eastAsia="zh-CN"/>
              </w:rPr>
              <w:t>六安市皋城飞扬商务服务有限公司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服务车型</w:t>
            </w:r>
          </w:p>
        </w:tc>
        <w:tc>
          <w:tcPr>
            <w:tcW w:w="2745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租赁类型</w:t>
            </w:r>
          </w:p>
        </w:tc>
        <w:tc>
          <w:tcPr>
            <w:tcW w:w="2715" w:type="dxa"/>
            <w:gridSpan w:val="2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□半日租    □日租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 xml:space="preserve">□长途包车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公交车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全程用时</w:t>
            </w:r>
          </w:p>
        </w:tc>
        <w:tc>
          <w:tcPr>
            <w:tcW w:w="2745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 xml:space="preserve">         小时（天数）</w:t>
            </w:r>
          </w:p>
        </w:tc>
        <w:tc>
          <w:tcPr>
            <w:tcW w:w="1402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合计里程</w:t>
            </w:r>
          </w:p>
        </w:tc>
        <w:tc>
          <w:tcPr>
            <w:tcW w:w="2715" w:type="dxa"/>
            <w:gridSpan w:val="2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 xml:space="preserve"> 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租车费用</w:t>
            </w:r>
          </w:p>
        </w:tc>
        <w:tc>
          <w:tcPr>
            <w:tcW w:w="686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 xml:space="preserve">人民币：         元，大写：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服务商签字</w:t>
            </w:r>
          </w:p>
        </w:tc>
        <w:tc>
          <w:tcPr>
            <w:tcW w:w="686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服务评价</w:t>
            </w:r>
          </w:p>
        </w:tc>
        <w:tc>
          <w:tcPr>
            <w:tcW w:w="686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1680" w:firstLineChars="700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 xml:space="preserve">□满意  </w:t>
            </w:r>
            <w:r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 xml:space="preserve"> 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  <w:t>经办人审核确认</w:t>
            </w:r>
            <w:bookmarkStart w:id="1" w:name="_GoBack"/>
            <w:bookmarkEnd w:id="1"/>
          </w:p>
        </w:tc>
        <w:tc>
          <w:tcPr>
            <w:tcW w:w="686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1680" w:firstLineChars="700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</w:pPr>
          </w:p>
        </w:tc>
      </w:tr>
    </w:tbl>
    <w:p>
      <w:pPr>
        <w:snapToGrid w:val="0"/>
        <w:spacing w:before="156" w:beforeLines="50"/>
        <w:rPr>
          <w:rFonts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说明：</w:t>
      </w:r>
    </w:p>
    <w:p>
      <w:pPr>
        <w:spacing w:line="360" w:lineRule="auto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1.各服务车型（只须填写相应的字母标号即可）：</w:t>
      </w:r>
    </w:p>
    <w:p>
      <w:pPr>
        <w:spacing w:line="360" w:lineRule="auto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A.轿车；</w:t>
      </w:r>
      <w:r>
        <w:rPr>
          <w:rFonts w:ascii="仿宋" w:hAnsi="仿宋" w:eastAsia="仿宋" w:cs="仿宋"/>
          <w:color w:val="auto"/>
          <w:sz w:val="24"/>
          <w:highlight w:val="none"/>
        </w:rPr>
        <w:t>B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.越野车；</w:t>
      </w:r>
      <w:r>
        <w:rPr>
          <w:rFonts w:ascii="仿宋" w:hAnsi="仿宋" w:eastAsia="仿宋" w:cs="仿宋"/>
          <w:color w:val="auto"/>
          <w:sz w:val="24"/>
          <w:highlight w:val="none"/>
        </w:rPr>
        <w:t>C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.商务车；</w:t>
      </w:r>
      <w:r>
        <w:rPr>
          <w:rFonts w:ascii="仿宋" w:hAnsi="仿宋" w:eastAsia="仿宋" w:cs="仿宋"/>
          <w:color w:val="auto"/>
          <w:sz w:val="24"/>
          <w:highlight w:val="none"/>
        </w:rPr>
        <w:t>D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.中巴(自主品牌)；</w:t>
      </w:r>
      <w:r>
        <w:rPr>
          <w:rFonts w:ascii="仿宋" w:hAnsi="仿宋" w:eastAsia="仿宋" w:cs="仿宋"/>
          <w:color w:val="auto"/>
          <w:sz w:val="24"/>
          <w:highlight w:val="none"/>
        </w:rPr>
        <w:t>E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.中巴(合资品牌)；</w:t>
      </w:r>
      <w:r>
        <w:rPr>
          <w:rFonts w:ascii="仿宋" w:hAnsi="仿宋" w:eastAsia="仿宋" w:cs="仿宋"/>
          <w:color w:val="auto"/>
          <w:sz w:val="24"/>
          <w:highlight w:val="none"/>
        </w:rPr>
        <w:t>F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.大巴20-3</w:t>
      </w:r>
      <w:r>
        <w:rPr>
          <w:rFonts w:ascii="仿宋" w:hAnsi="仿宋" w:eastAsia="仿宋" w:cs="仿宋"/>
          <w:color w:val="auto"/>
          <w:sz w:val="24"/>
          <w:highlight w:val="none"/>
        </w:rPr>
        <w:t>9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座；</w:t>
      </w:r>
      <w:r>
        <w:rPr>
          <w:rFonts w:ascii="仿宋" w:hAnsi="仿宋" w:eastAsia="仿宋" w:cs="仿宋"/>
          <w:color w:val="auto"/>
          <w:sz w:val="24"/>
          <w:highlight w:val="none"/>
        </w:rPr>
        <w:t>G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.大巴</w:t>
      </w:r>
      <w:r>
        <w:rPr>
          <w:rFonts w:ascii="仿宋" w:hAnsi="仿宋" w:eastAsia="仿宋" w:cs="仿宋"/>
          <w:color w:val="auto"/>
          <w:sz w:val="24"/>
          <w:highlight w:val="none"/>
        </w:rPr>
        <w:t>40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-</w:t>
      </w:r>
      <w:r>
        <w:rPr>
          <w:rFonts w:ascii="仿宋" w:hAnsi="仿宋" w:eastAsia="仿宋" w:cs="仿宋"/>
          <w:color w:val="auto"/>
          <w:sz w:val="24"/>
          <w:highlight w:val="none"/>
        </w:rPr>
        <w:t>51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座；</w:t>
      </w:r>
      <w:r>
        <w:rPr>
          <w:rFonts w:ascii="仿宋" w:hAnsi="仿宋" w:eastAsia="仿宋" w:cs="仿宋"/>
          <w:color w:val="auto"/>
          <w:sz w:val="24"/>
          <w:highlight w:val="none"/>
        </w:rPr>
        <w:t>H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.大巴5</w:t>
      </w:r>
      <w:r>
        <w:rPr>
          <w:rFonts w:ascii="仿宋" w:hAnsi="仿宋" w:eastAsia="仿宋" w:cs="仿宋"/>
          <w:color w:val="auto"/>
          <w:sz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座及以上。</w:t>
      </w:r>
    </w:p>
    <w:p>
      <w:pPr>
        <w:spacing w:line="360" w:lineRule="auto"/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2.半日租、日租、长途包车租车费用依据此表记录的数据（长途包车“全程用时”栏记录天数）按合同规定的价格和计算方法进行结算。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jYwY2Y1MmQyYTY3YmIwZTdkZDZlN2Q4ODkyZGQifQ=="/>
  </w:docVars>
  <w:rsids>
    <w:rsidRoot w:val="2C08096D"/>
    <w:rsid w:val="01431CA0"/>
    <w:rsid w:val="0FB0014C"/>
    <w:rsid w:val="2C08096D"/>
    <w:rsid w:val="38277003"/>
    <w:rsid w:val="4794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 w:val="24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szCs w:val="24"/>
    </w:rPr>
  </w:style>
  <w:style w:type="paragraph" w:customStyle="1" w:styleId="4">
    <w:name w:val="目录 71"/>
    <w:basedOn w:val="1"/>
    <w:next w:val="1"/>
    <w:qFormat/>
    <w:uiPriority w:val="0"/>
    <w:pPr>
      <w:ind w:left="2520"/>
    </w:pPr>
    <w:rPr>
      <w:rFonts w:asci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289</Characters>
  <Lines>0</Lines>
  <Paragraphs>0</Paragraphs>
  <TotalTime>4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2023-01-06T04:34:00Z</dcterms:created>
  <dc:creator>科绘图文</dc:creator>
  <cp:lastModifiedBy>「Mr  Liu」゛</cp:lastModifiedBy>
  <cp:lastPrinted>2023-06-27T02:15:48Z</cp:lastPrinted>
  <dcterms:modified xsi:type="dcterms:W3CDTF">2023-06-27T02:17:46Z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A159E0466AF748BFB9723D74F8E2E00D</vt:lpwstr>
  </property>
</Properties>
</file>